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VYNE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06/08/2026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Zhang Xiaofan</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spacing w:before="0" w:after="283"/>
              <w:jc w:val="left"/>
              <w:rPr/>
            </w:pPr>
            <w:r>
              <w:rPr/>
              <w:t xml:space="preserve">Citizenship or Place of Organization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spacing w:before="0" w:after="283"/>
                    <w:jc w:val="left"/>
                    <w:rPr/>
                  </w:pPr>
                  <w:r>
                    <w:rPr/>
                    <w:t xml:space="preserve">Sole Voting Power </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spacing w:before="0" w:after="283"/>
                    <w:jc w:val="left"/>
                    <w:rPr/>
                  </w:pPr>
                  <w:r>
                    <w:rPr/>
                    <w:t xml:space="preserve">Shared Voting Power </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spacing w:before="0" w:after="283"/>
                    <w:jc w:val="left"/>
                    <w:rPr/>
                  </w:pPr>
                  <w:r>
                    <w:rPr/>
                    <w:t xml:space="preserve">Sole Dispositive Power </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spacing w:before="0" w:after="283"/>
                    <w:jc w:val="left"/>
                    <w:rPr/>
                  </w:pPr>
                  <w:r>
                    <w:rPr/>
                    <w:t xml:space="preserve">Shared Dispositive Power </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spacing w:before="0" w:after="283"/>
              <w:jc w:val="left"/>
              <w:rPr/>
            </w:pPr>
            <w:r>
              <w:rPr/>
              <w:t xml:space="preserve">Aggregate Amount Beneficially Owned by Each Reporting Person </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spacing w:before="0" w:after="283"/>
              <w:jc w:val="left"/>
              <w:rPr/>
            </w:pPr>
            <w:r>
              <w:rPr/>
              <w:t xml:space="preserve">Percent of class represented by amount in row (9)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spacing w:before="0" w:after="283"/>
              <w:jc w:val="left"/>
              <w:rPr/>
            </w:pPr>
            <w:r>
              <w:rPr/>
              <w:t xml:space="preserve">Type of Reporting Person (See Instructions) </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VYNE Therapeutics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685 ROUTE 202/206 N., SUITE 301, 685 ROUTE 202/206 N., SUITE 301, BRIDGEWATER, NEW JERSEY, 08807.</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zhang xiaofan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Rm1607, tower 3, central residence, 1038 Huashan Road, Shanghai</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Hong Kong</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5511558</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16.5%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5511558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283"/>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5511558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283"/>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446" w:type="dxa"/>
        <w:jc w:val="left"/>
        <w:tblInd w:w="0" w:type="dxa"/>
        <w:tblLayout w:type="fixed"/>
        <w:tblCellMar>
          <w:top w:w="28" w:type="dxa"/>
          <w:left w:w="28" w:type="dxa"/>
          <w:bottom w:w="28" w:type="dxa"/>
          <w:right w:w="28" w:type="dxa"/>
        </w:tblCellMar>
      </w:tblPr>
      <w:tblGrid>
        <w:gridCol w:w="1723"/>
        <w:gridCol w:w="1723"/>
      </w:tblGrid>
      <w:tr>
        <w:trPr/>
        <w:tc>
          <w:tcPr>
            <w:tcW w:w="1723" w:type="dxa"/>
            <w:tcBorders/>
            <w:vAlign w:val="center"/>
          </w:tcPr>
          <w:p>
            <w:pPr>
              <w:pStyle w:val="TableContents"/>
              <w:bidi w:val="0"/>
              <w:spacing w:before="0" w:after="0"/>
              <w:jc w:val="left"/>
              <w:rPr/>
            </w:pPr>
            <w:r>
              <w:rPr/>
              <w:t> </w:t>
            </w:r>
          </w:p>
          <w:tbl>
            <w:tblPr>
              <w:tblW w:w="1606" w:type="dxa"/>
              <w:jc w:val="left"/>
              <w:tblInd w:w="0" w:type="dxa"/>
              <w:tblLayout w:type="fixed"/>
              <w:tblCellMar>
                <w:top w:w="28" w:type="dxa"/>
                <w:left w:w="28" w:type="dxa"/>
                <w:bottom w:w="28" w:type="dxa"/>
                <w:right w:w="28" w:type="dxa"/>
              </w:tblCellMar>
            </w:tblPr>
            <w:tblGrid>
              <w:gridCol w:w="1606"/>
            </w:tblGrid>
            <w:tr>
              <w:trPr/>
              <w:tc>
                <w:tcPr>
                  <w:tcW w:w="1606" w:type="dxa"/>
                  <w:tcBorders/>
                  <w:vAlign w:val="center"/>
                </w:tcPr>
                <w:p>
                  <w:pPr>
                    <w:pStyle w:val="TableContents"/>
                    <w:bidi w:val="0"/>
                    <w:spacing w:before="0" w:after="0"/>
                    <w:jc w:val="left"/>
                    <w:rPr/>
                  </w:pPr>
                  <w:r>
                    <w:rPr/>
                    <w:t>Zhang Xiaofan</w:t>
                  </w:r>
                </w:p>
              </w:tc>
            </w:tr>
          </w:tbl>
          <w:p>
            <w:pPr>
              <w:pStyle w:val="TableContents"/>
              <w:bidi w:val="0"/>
              <w:spacing w:before="0" w:after="283"/>
              <w:jc w:val="left"/>
              <w:rPr/>
            </w:pPr>
            <w:r>
              <w:rPr/>
            </w:r>
          </w:p>
        </w:tc>
        <w:tc>
          <w:tcPr>
            <w:tcW w:w="17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3"/>
        <w:gridCol w:w="4432"/>
      </w:tblGrid>
      <w:tr>
        <w:trPr/>
        <w:tc>
          <w:tcPr>
            <w:tcW w:w="57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zhang xiaofan</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Mr</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4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706</Words>
  <Characters>3642</Characters>
  <CharactersWithSpaces>4348</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